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F659A">
        <w:rPr>
          <w:rFonts w:ascii="Times New Roman" w:hAnsi="Times New Roman" w:cs="Times New Roman"/>
          <w:sz w:val="24"/>
          <w:szCs w:val="24"/>
        </w:rPr>
        <w:t>3</w:t>
      </w:r>
      <w:r w:rsidR="002B19A9">
        <w:rPr>
          <w:rFonts w:ascii="Times New Roman" w:hAnsi="Times New Roman" w:cs="Times New Roman"/>
          <w:sz w:val="24"/>
          <w:szCs w:val="24"/>
        </w:rPr>
        <w:t>949</w:t>
      </w:r>
      <w:r w:rsidR="00B27802" w:rsidRPr="00B27802">
        <w:rPr>
          <w:rFonts w:ascii="Times New Roman" w:hAnsi="Times New Roman" w:cs="Times New Roman"/>
          <w:sz w:val="24"/>
          <w:szCs w:val="24"/>
        </w:rPr>
        <w:t>-</w:t>
      </w:r>
      <w:r w:rsidR="00B27802" w:rsidRPr="00CB7C3F">
        <w:rPr>
          <w:rFonts w:ascii="Times New Roman" w:hAnsi="Times New Roman" w:cs="Times New Roman"/>
          <w:sz w:val="24"/>
          <w:szCs w:val="24"/>
        </w:rPr>
        <w:t>OD</w:t>
      </w:r>
      <w:r w:rsidR="002F1490" w:rsidRPr="00B27802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2B19A9" w:rsidRPr="002B19A9">
        <w:rPr>
          <w:rFonts w:ascii="Times New Roman" w:hAnsi="Times New Roman" w:cs="Times New Roman"/>
          <w:b/>
          <w:sz w:val="24"/>
          <w:szCs w:val="24"/>
        </w:rPr>
        <w:t>Выполнение работ по ремонту  системы ЭХЗ нефтепровода 1206-1495 км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Pr="00087F04" w:rsidRDefault="002B19A9" w:rsidP="00160C10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bookmarkStart w:id="2" w:name="_GoBack"/>
            <w:r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1206-1495 </w:t>
            </w:r>
            <w:bookmarkEnd w:id="2"/>
            <w:r w:rsidRPr="002B19A9">
              <w:rPr>
                <w:rFonts w:ascii="Times New Roman" w:hAnsi="Times New Roman" w:cs="Times New Roman"/>
                <w:sz w:val="24"/>
                <w:szCs w:val="24"/>
              </w:rPr>
              <w:t>км МН «Тенгиз-Новороссийск»;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5243A" w:rsidRDefault="002B072C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определить по МДС 81-33.2004 г. и МДС 81-25.2001 г. с учетом уточняющих писем Госстроя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№2536-ИП/12/ГС от 27.11.2012г., Росстроя №АП-5536/06 от 18.11.2004 г. и вновь выпускаемых изменений.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Default="00160C10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Курков Станислав,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Stanislav.Kurkov@cpcpipe.ru</w:t>
              </w:r>
            </w:hyperlink>
          </w:p>
          <w:p w:rsidR="002B19A9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Андреев Олег, 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Oleg.Andreev@cpcpipe.ru</w:t>
              </w:r>
            </w:hyperlink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5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EC220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EC220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60C10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0">
              <w:rPr>
                <w:rFonts w:ascii="Times New Roman" w:hAnsi="Times New Roman" w:cs="Times New Roman"/>
                <w:sz w:val="24"/>
                <w:szCs w:val="24"/>
              </w:rPr>
              <w:t>РФ, 115093, г. Москва, ул. Павловская, д.7, стр.1, Бизнес-комплекс «Павловский».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2B19A9" w:rsidP="005C04A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4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4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8"/>
      <w:footerReference w:type="default" r:id="rId19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0A" w:rsidRDefault="00EC220A" w:rsidP="00D408E3">
      <w:pPr>
        <w:spacing w:before="0" w:after="0" w:line="240" w:lineRule="auto"/>
      </w:pPr>
      <w:r>
        <w:separator/>
      </w:r>
    </w:p>
  </w:endnote>
  <w:endnote w:type="continuationSeparator" w:id="0">
    <w:p w:rsidR="00EC220A" w:rsidRDefault="00EC220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7EC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717EC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0A" w:rsidRDefault="00EC220A" w:rsidP="00D408E3">
      <w:pPr>
        <w:spacing w:before="0" w:after="0" w:line="240" w:lineRule="auto"/>
      </w:pPr>
      <w:r>
        <w:separator/>
      </w:r>
    </w:p>
  </w:footnote>
  <w:footnote w:type="continuationSeparator" w:id="0">
    <w:p w:rsidR="00EC220A" w:rsidRDefault="00EC220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AD59E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nislav.Kurkov@cpcpipe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pc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oman.Zhivin@cpcpipe.r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leg.Andree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93E4A5-33F4-44B6-AFCF-61185E9E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30</cp:revision>
  <cp:lastPrinted>2014-12-09T15:19:00Z</cp:lastPrinted>
  <dcterms:created xsi:type="dcterms:W3CDTF">2015-04-15T03:43:00Z</dcterms:created>
  <dcterms:modified xsi:type="dcterms:W3CDTF">2020-01-09T06:30:00Z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